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4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480"/>
        <w:gridCol w:w="1088"/>
        <w:gridCol w:w="1104"/>
        <w:gridCol w:w="2172"/>
        <w:gridCol w:w="1320"/>
        <w:gridCol w:w="1320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36"/>
                <w:szCs w:val="36"/>
              </w:rPr>
              <w:t>公务卡消费明细表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持卡人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公务卡号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刷卡日期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刷卡金额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实际报销金额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小计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fldChar w:fldCharType="begin"/>
            </w:r>
            <w:r>
              <w:rPr>
                <w:color w:val="000000"/>
                <w:kern w:val="0"/>
                <w:sz w:val="26"/>
                <w:szCs w:val="26"/>
              </w:rPr>
              <w:instrText xml:space="preserve"> =SUM(ABOVE) \# "0.00" \* MERGEFORMAT </w:instrText>
            </w:r>
            <w:r>
              <w:rPr>
                <w:color w:val="000000"/>
                <w:kern w:val="0"/>
                <w:sz w:val="26"/>
                <w:szCs w:val="26"/>
              </w:rPr>
              <w:fldChar w:fldCharType="separate"/>
            </w:r>
            <w:r>
              <w:t>5365.00</w:t>
            </w:r>
            <w:r>
              <w:rPr>
                <w:color w:val="000000"/>
                <w:kern w:val="0"/>
                <w:sz w:val="26"/>
                <w:szCs w:val="26"/>
              </w:rPr>
              <w:fldChar w:fldCharType="end"/>
            </w: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小计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小计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0" w:color="000000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10" w:color="000000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．以刷卡人为单位小计金额，可根据实际情况增减行。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．按照刷卡顺序逐笔登记，不可合并登记。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6"/>
                <w:szCs w:val="26"/>
              </w:rPr>
              <w:t>．刷卡日期以公务卡银行流水记录为准，登记到日。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MTZlYmZiZmZjNGUxYjM5NDM2NmM5NDhlODg1NmIifQ=="/>
  </w:docVars>
  <w:rsids>
    <w:rsidRoot w:val="3C2D090F"/>
    <w:rsid w:val="0D4D57AC"/>
    <w:rsid w:val="3C200C04"/>
    <w:rsid w:val="3C2D090F"/>
    <w:rsid w:val="55A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165</Characters>
  <Lines>0</Lines>
  <Paragraphs>0</Paragraphs>
  <TotalTime>5</TotalTime>
  <ScaleCrop>false</ScaleCrop>
  <LinksUpToDate>false</LinksUpToDate>
  <CharactersWithSpaces>270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2022-04-21T07:10:00Z</dcterms:created>
  <dc:creator>不知道</dc:creator>
  <cp:lastModifiedBy>不知道</cp:lastModifiedBy>
  <dcterms:modified xsi:type="dcterms:W3CDTF">2022-09-14T01:41:40Z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B92FEB9AAD07461B89AC4490A8E1646C</vt:lpwstr>
  </property>
</Properties>
</file>